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6"/>
          <w:szCs w:val="44"/>
        </w:rPr>
      </w:pPr>
      <w:r>
        <w:rPr>
          <w:rFonts w:hint="eastAsia" w:ascii="微软雅黑" w:hAnsi="微软雅黑" w:eastAsia="微软雅黑" w:cs="微软雅黑"/>
          <w:sz w:val="36"/>
          <w:szCs w:val="44"/>
        </w:rPr>
        <w:t>《市场营销学》考试试卷(</w:t>
      </w:r>
      <w:r>
        <w:rPr>
          <w:rFonts w:hint="eastAsia" w:ascii="微软雅黑" w:hAnsi="微软雅黑" w:eastAsia="微软雅黑" w:cs="微软雅黑"/>
          <w:sz w:val="36"/>
          <w:szCs w:val="44"/>
          <w:lang w:val="en-US" w:eastAsia="zh-CN"/>
        </w:rPr>
        <w:t>四</w:t>
      </w:r>
      <w:r>
        <w:rPr>
          <w:rFonts w:hint="eastAsia" w:ascii="微软雅黑" w:hAnsi="微软雅黑" w:eastAsia="微软雅黑" w:cs="微软雅黑"/>
          <w:sz w:val="36"/>
          <w:szCs w:val="44"/>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一</w:t>
      </w:r>
      <w:r>
        <w:rPr>
          <w:rFonts w:hint="eastAsia" w:ascii="微软雅黑" w:hAnsi="微软雅黑" w:eastAsia="微软雅黑" w:cs="微软雅黑"/>
          <w:sz w:val="24"/>
          <w:szCs w:val="32"/>
        </w:rPr>
        <w:t>、单项选择题</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(注：1〜15题，每小题2分，本部分共计30分。请将你的答案填在题前的括号内，每题只选一个答案，多选无分。如改错，务必将原选答案明显抹掉，否则算多选，无分。)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01、需求是指人们有能力购买并愿意购买某个(种)具体产品的愿望，也就是说，需求可表示为</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欲望 需要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需要 购买力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欲望 购买力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欲望 人数</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02、企业的业务战略计划中通常有3种基本的类型：即总成本领先、</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、集中的战略类型。</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市场细分</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竞争领先</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差异化 </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无差异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03、营销环境是指能对企业同</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成功交易产生影响的所有行动者及其力量。</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潜在市场</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竞争对手的顾客</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竞争对手市场的顾客</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目标</w:t>
      </w:r>
      <w:r>
        <w:rPr>
          <w:rFonts w:hint="eastAsia" w:ascii="微软雅黑" w:hAnsi="微软雅黑" w:eastAsia="微软雅黑" w:cs="微软雅黑"/>
          <w:sz w:val="24"/>
          <w:szCs w:val="32"/>
          <w:lang w:eastAsia="zh-CN"/>
        </w:rPr>
        <w:t>顾客</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04、经过企业营销</w:t>
      </w:r>
      <w:r>
        <w:rPr>
          <w:rFonts w:hint="eastAsia" w:ascii="微软雅黑" w:hAnsi="微软雅黑" w:eastAsia="微软雅黑" w:cs="微软雅黑"/>
          <w:sz w:val="24"/>
          <w:szCs w:val="32"/>
          <w:lang w:eastAsia="zh-CN"/>
        </w:rPr>
        <w:t>活动</w:t>
      </w:r>
      <w:r>
        <w:rPr>
          <w:rFonts w:hint="eastAsia" w:ascii="微软雅黑" w:hAnsi="微软雅黑" w:eastAsia="微软雅黑" w:cs="微软雅黑"/>
          <w:sz w:val="24"/>
          <w:szCs w:val="32"/>
          <w:lang w:val="en-US" w:eastAsia="zh-CN"/>
        </w:rPr>
        <w:t>刺激</w:t>
      </w:r>
      <w:r>
        <w:rPr>
          <w:rFonts w:hint="eastAsia" w:ascii="微软雅黑" w:hAnsi="微软雅黑" w:eastAsia="微软雅黑" w:cs="微软雅黑"/>
          <w:sz w:val="24"/>
          <w:szCs w:val="32"/>
        </w:rPr>
        <w:t>的影响</w:t>
      </w:r>
      <w:r>
        <w:rPr>
          <w:rFonts w:hint="eastAsia" w:ascii="微软雅黑" w:hAnsi="微软雅黑" w:eastAsia="微软雅黑" w:cs="微软雅黑"/>
          <w:sz w:val="24"/>
          <w:szCs w:val="32"/>
          <w:lang w:eastAsia="zh-CN"/>
        </w:rPr>
        <w:t>，消费者</w:t>
      </w:r>
      <w:r>
        <w:rPr>
          <w:rFonts w:hint="eastAsia" w:ascii="微软雅黑" w:hAnsi="微软雅黑" w:eastAsia="微软雅黑" w:cs="微软雅黑"/>
          <w:sz w:val="24"/>
          <w:szCs w:val="32"/>
        </w:rPr>
        <w:t>的需求可能发生变化，这称为消费者</w:t>
      </w:r>
      <w:r>
        <w:rPr>
          <w:rFonts w:hint="eastAsia" w:ascii="微软雅黑" w:hAnsi="微软雅黑" w:eastAsia="微软雅黑" w:cs="微软雅黑"/>
          <w:sz w:val="24"/>
          <w:szCs w:val="32"/>
          <w:lang w:eastAsia="zh-CN"/>
        </w:rPr>
        <w:t>需求具有</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lang w:val="en-US" w:eastAsia="zh-CN"/>
        </w:rPr>
        <w:t>性。</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可变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易变 </w:t>
      </w:r>
      <w:r>
        <w:rPr>
          <w:rFonts w:hint="eastAsia" w:ascii="微软雅黑" w:hAnsi="微软雅黑" w:eastAsia="微软雅黑" w:cs="微软雅黑"/>
          <w:sz w:val="24"/>
          <w:szCs w:val="32"/>
          <w:lang w:val="en-US" w:eastAsia="zh-CN"/>
        </w:rPr>
        <w:t xml:space="preserve">      C. </w:t>
      </w:r>
      <w:r>
        <w:rPr>
          <w:rFonts w:hint="eastAsia" w:ascii="微软雅黑" w:hAnsi="微软雅黑" w:eastAsia="微软雅黑" w:cs="微软雅黑"/>
          <w:sz w:val="24"/>
          <w:szCs w:val="32"/>
          <w:lang w:eastAsia="zh-CN"/>
        </w:rPr>
        <w:t>可诱导</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不稳定</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05、如果</w:t>
      </w:r>
      <w:r>
        <w:rPr>
          <w:rFonts w:hint="eastAsia" w:ascii="微软雅黑" w:hAnsi="微软雅黑" w:eastAsia="微软雅黑" w:cs="微软雅黑"/>
          <w:sz w:val="24"/>
          <w:szCs w:val="32"/>
          <w:lang w:eastAsia="zh-CN"/>
        </w:rPr>
        <w:t>一位消费者目前</w:t>
      </w:r>
      <w:r>
        <w:rPr>
          <w:rFonts w:hint="eastAsia" w:ascii="微软雅黑" w:hAnsi="微软雅黑" w:eastAsia="微软雅黑" w:cs="微软雅黑"/>
          <w:sz w:val="24"/>
          <w:szCs w:val="32"/>
        </w:rPr>
        <w:t>没有购买计算机的打算，但</w:t>
      </w:r>
      <w:r>
        <w:rPr>
          <w:rFonts w:hint="eastAsia" w:ascii="微软雅黑" w:hAnsi="微软雅黑" w:eastAsia="微软雅黑" w:cs="微软雅黑"/>
          <w:sz w:val="24"/>
          <w:szCs w:val="32"/>
          <w:lang w:eastAsia="zh-CN"/>
        </w:rPr>
        <w:t>是</w:t>
      </w:r>
      <w:r>
        <w:rPr>
          <w:rFonts w:hint="eastAsia" w:ascii="微软雅黑" w:hAnsi="微软雅黑" w:eastAsia="微软雅黑" w:cs="微软雅黑"/>
          <w:sz w:val="24"/>
          <w:szCs w:val="32"/>
        </w:rPr>
        <w:t>他却非常留意和关</w:t>
      </w:r>
      <w:r>
        <w:rPr>
          <w:rFonts w:hint="eastAsia" w:ascii="微软雅黑" w:hAnsi="微软雅黑" w:eastAsia="微软雅黑" w:cs="微软雅黑"/>
          <w:sz w:val="24"/>
          <w:szCs w:val="32"/>
          <w:lang w:eastAsia="zh-CN"/>
        </w:rPr>
        <w:t>心当前在各</w:t>
      </w:r>
      <w:r>
        <w:rPr>
          <w:rFonts w:hint="eastAsia" w:ascii="微软雅黑" w:hAnsi="微软雅黑" w:eastAsia="微软雅黑" w:cs="微软雅黑"/>
          <w:sz w:val="24"/>
          <w:szCs w:val="32"/>
        </w:rPr>
        <w:t>类媒体上出现的计算机产品的广告，用知觉形成理论进</w:t>
      </w:r>
      <w:r>
        <w:rPr>
          <w:rFonts w:hint="eastAsia" w:ascii="微软雅黑" w:hAnsi="微软雅黑" w:eastAsia="微软雅黑" w:cs="微软雅黑"/>
          <w:sz w:val="24"/>
          <w:szCs w:val="32"/>
          <w:lang w:eastAsia="zh-CN"/>
        </w:rPr>
        <w:t>行</w:t>
      </w:r>
      <w:r>
        <w:rPr>
          <w:rFonts w:hint="eastAsia" w:ascii="微软雅黑" w:hAnsi="微软雅黑" w:eastAsia="微软雅黑" w:cs="微软雅黑"/>
          <w:sz w:val="24"/>
          <w:szCs w:val="32"/>
        </w:rPr>
        <w:t>解释，这是因为他对于计算机这类产品有</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选择性注意</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选择性曲解</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选择性记忆</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吸引力</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06、在同一市场存在两个或两个以</w:t>
      </w:r>
      <w:r>
        <w:rPr>
          <w:rFonts w:hint="eastAsia" w:ascii="微软雅黑" w:hAnsi="微软雅黑" w:eastAsia="微软雅黑" w:cs="微软雅黑"/>
          <w:sz w:val="24"/>
          <w:szCs w:val="32"/>
          <w:lang w:eastAsia="zh-CN"/>
        </w:rPr>
        <w:t>上</w:t>
      </w:r>
      <w:r>
        <w:rPr>
          <w:rFonts w:hint="eastAsia" w:ascii="微软雅黑" w:hAnsi="微软雅黑" w:eastAsia="微软雅黑" w:cs="微软雅黑"/>
          <w:sz w:val="24"/>
          <w:szCs w:val="32"/>
        </w:rPr>
        <w:t>的企业，生产和营销</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或</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rPr>
        <w:t>产品，就是市场竞争。</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同一性</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同品牌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可替代</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同品牌</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同一性</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可替代</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可替代</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同功能</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07、企业的竞争优势主要由企业的资源拥有量、</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和管理效率因素决定。</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 xml:space="preserve">A. </w:t>
      </w:r>
      <w:r>
        <w:rPr>
          <w:rFonts w:hint="eastAsia" w:ascii="微软雅黑" w:hAnsi="微软雅黑" w:eastAsia="微软雅黑" w:cs="微软雅黑"/>
          <w:sz w:val="24"/>
          <w:szCs w:val="32"/>
        </w:rPr>
        <w:t>规模</w:t>
      </w:r>
      <w:r>
        <w:rPr>
          <w:rFonts w:hint="eastAsia" w:ascii="微软雅黑" w:hAnsi="微软雅黑" w:eastAsia="微软雅黑" w:cs="微软雅黑"/>
          <w:sz w:val="24"/>
          <w:szCs w:val="32"/>
          <w:lang w:val="en-US" w:eastAsia="zh-CN"/>
        </w:rPr>
        <w:t xml:space="preserve">                     B. </w:t>
      </w:r>
      <w:r>
        <w:rPr>
          <w:rFonts w:hint="eastAsia" w:ascii="微软雅黑" w:hAnsi="微软雅黑" w:eastAsia="微软雅黑" w:cs="微软雅黑"/>
          <w:sz w:val="24"/>
          <w:szCs w:val="32"/>
        </w:rPr>
        <w:t xml:space="preserve">公共关系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 xml:space="preserve">C. </w:t>
      </w:r>
      <w:r>
        <w:rPr>
          <w:rFonts w:hint="eastAsia" w:ascii="微软雅黑" w:hAnsi="微软雅黑" w:eastAsia="微软雅黑" w:cs="微软雅黑"/>
          <w:sz w:val="24"/>
          <w:szCs w:val="32"/>
        </w:rPr>
        <w:t>营销地位</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技术领先程度</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08、</w:t>
      </w:r>
      <w:r>
        <w:rPr>
          <w:rFonts w:hint="eastAsia" w:ascii="微软雅黑" w:hAnsi="微软雅黑" w:eastAsia="微软雅黑" w:cs="微软雅黑"/>
          <w:sz w:val="24"/>
          <w:szCs w:val="32"/>
          <w:lang w:val="en-US" w:eastAsia="zh-CN"/>
        </w:rPr>
        <w:t>同质性较高的产品，宜采用</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策略。</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产品专业化</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市场专业化</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无差异性营销</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差异性营销</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)09、只选择一个或少数几个细分市场，争取在较小的市场上占有较大的市场份额就是目标市场营销战略中的</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战略。</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无差异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差异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集中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部分差异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10、判断下列不能成立的说法：</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进入衰退期后，市场占有率高的企业可</w:t>
      </w:r>
      <w:r>
        <w:rPr>
          <w:rFonts w:hint="eastAsia" w:ascii="微软雅黑" w:hAnsi="微软雅黑" w:eastAsia="微软雅黑" w:cs="微软雅黑"/>
          <w:sz w:val="24"/>
          <w:szCs w:val="32"/>
          <w:lang w:val="en-US" w:eastAsia="zh-CN"/>
        </w:rPr>
        <w:t>继续坚守</w:t>
      </w:r>
      <w:r>
        <w:rPr>
          <w:rFonts w:hint="eastAsia" w:ascii="微软雅黑" w:hAnsi="微软雅黑" w:eastAsia="微软雅黑" w:cs="微软雅黑"/>
          <w:sz w:val="24"/>
          <w:szCs w:val="32"/>
        </w:rPr>
        <w:t>经营规模。</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进入衰退期后，市场占有率比较高的企业可有选择性的进行收缩。</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进入衰退期后，企业就应当</w:t>
      </w:r>
      <w:r>
        <w:rPr>
          <w:rFonts w:hint="eastAsia" w:ascii="微软雅黑" w:hAnsi="微软雅黑" w:eastAsia="微软雅黑" w:cs="微软雅黑"/>
          <w:sz w:val="24"/>
          <w:szCs w:val="32"/>
          <w:lang w:val="en-US" w:eastAsia="zh-CN"/>
        </w:rPr>
        <w:t>直接</w:t>
      </w:r>
      <w:r>
        <w:rPr>
          <w:rFonts w:hint="eastAsia" w:ascii="微软雅黑" w:hAnsi="微软雅黑" w:eastAsia="微软雅黑" w:cs="微软雅黑"/>
          <w:sz w:val="24"/>
          <w:szCs w:val="32"/>
        </w:rPr>
        <w:t>放弃营销相应的产品。</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进入衰退期后，市场占有率小的企业应当放弃营销这类产品。</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11、一个营销者所营销的全部产品的总称就是</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产品线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产品组合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产</w:t>
      </w:r>
      <w:r>
        <w:rPr>
          <w:rFonts w:hint="eastAsia" w:ascii="微软雅黑" w:hAnsi="微软雅黑" w:eastAsia="微软雅黑" w:cs="微软雅黑"/>
          <w:sz w:val="24"/>
          <w:szCs w:val="32"/>
        </w:rPr>
        <w:t>品项目</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家族产品</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12、当期利润最大化的订价目标在理论上讲就是要求</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收入等于</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rPr>
        <w:t>成本。</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当前 当前 </w:t>
      </w:r>
      <w:r>
        <w:rPr>
          <w:rFonts w:hint="eastAsia" w:ascii="微软雅黑" w:hAnsi="微软雅黑" w:eastAsia="微软雅黑" w:cs="微软雅黑"/>
          <w:sz w:val="24"/>
          <w:szCs w:val="32"/>
          <w:lang w:val="en-US" w:eastAsia="zh-CN"/>
        </w:rPr>
        <w:t xml:space="preserve">             B. </w:t>
      </w:r>
      <w:r>
        <w:rPr>
          <w:rFonts w:hint="eastAsia" w:ascii="微软雅黑" w:hAnsi="微软雅黑" w:eastAsia="微软雅黑" w:cs="微软雅黑"/>
          <w:sz w:val="24"/>
          <w:szCs w:val="32"/>
        </w:rPr>
        <w:t xml:space="preserve">全部 变动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边际 当前 </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边际</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边际</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13、在生产者与消费者之问，任何有</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能力的机构与生产者按契约关系将产品销往预定的市场，就</w:t>
      </w:r>
      <w:r>
        <w:rPr>
          <w:rFonts w:hint="eastAsia" w:ascii="微软雅黑" w:hAnsi="微软雅黑" w:eastAsia="微软雅黑" w:cs="微软雅黑"/>
          <w:sz w:val="24"/>
          <w:szCs w:val="32"/>
          <w:lang w:eastAsia="zh-CN"/>
        </w:rPr>
        <w:t>建</w:t>
      </w:r>
      <w:r>
        <w:rPr>
          <w:rFonts w:hint="eastAsia" w:ascii="微软雅黑" w:hAnsi="微软雅黑" w:eastAsia="微软雅黑" w:cs="微软雅黑"/>
          <w:sz w:val="24"/>
          <w:szCs w:val="32"/>
        </w:rPr>
        <w:t>立起了营销渠道。</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储运</w:t>
      </w:r>
      <w:r>
        <w:rPr>
          <w:rFonts w:hint="eastAsia" w:ascii="微软雅黑" w:hAnsi="微软雅黑" w:eastAsia="微软雅黑" w:cs="微软雅黑"/>
          <w:sz w:val="24"/>
          <w:szCs w:val="32"/>
          <w:lang w:val="en-US" w:eastAsia="zh-CN"/>
        </w:rPr>
        <w:t xml:space="preserve">       B. </w:t>
      </w:r>
      <w:r>
        <w:rPr>
          <w:rFonts w:hint="eastAsia" w:ascii="微软雅黑" w:hAnsi="微软雅黑" w:eastAsia="微软雅黑" w:cs="微软雅黑"/>
          <w:sz w:val="24"/>
          <w:szCs w:val="32"/>
        </w:rPr>
        <w:t xml:space="preserve">营销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筹集资金</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法人</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14</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成长期促销策略的主要目标是在消费者心中建立</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lang w:val="en-US" w:eastAsia="zh-CN"/>
        </w:rPr>
        <w:t>。</w:t>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A. 产品外观            B. 产品质量</w:t>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C. 产品信誉            D. 品牌偏好</w:t>
      </w:r>
    </w:p>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15、</w:t>
      </w:r>
      <w:r>
        <w:rPr>
          <w:rFonts w:hint="eastAsia" w:ascii="微软雅黑" w:hAnsi="微软雅黑" w:eastAsia="微软雅黑" w:cs="微软雅黑"/>
          <w:sz w:val="24"/>
          <w:szCs w:val="32"/>
          <w:lang w:val="en-US" w:eastAsia="zh-CN"/>
        </w:rPr>
        <w:t>产品的最低价格取决于</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lang w:val="en-US" w:eastAsia="zh-CN"/>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市场需求</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企业的定价目标</w:t>
      </w:r>
      <w:r>
        <w:rPr>
          <w:rFonts w:hint="eastAsia" w:ascii="微软雅黑" w:hAnsi="微软雅黑" w:eastAsia="微软雅黑" w:cs="微软雅黑"/>
          <w:sz w:val="24"/>
          <w:szCs w:val="32"/>
        </w:rPr>
        <w:tab/>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竞争者                D. 产品成本</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二、名词解释(注：16〜18题，每题3分；共9分。)</w:t>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rPr>
        <w:t>16、</w:t>
      </w:r>
      <w:r>
        <w:rPr>
          <w:rFonts w:hint="eastAsia" w:ascii="微软雅黑" w:hAnsi="微软雅黑" w:eastAsia="微软雅黑" w:cs="微软雅黑"/>
          <w:sz w:val="24"/>
          <w:szCs w:val="32"/>
          <w:lang w:val="en-US" w:eastAsia="zh-CN"/>
        </w:rPr>
        <w:t>成本导向定价</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17、市场营销战略</w:t>
      </w:r>
    </w:p>
    <w:p/>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rPr>
        <w:t>18、</w:t>
      </w:r>
      <w:r>
        <w:rPr>
          <w:rFonts w:hint="eastAsia" w:ascii="微软雅黑" w:hAnsi="微软雅黑" w:eastAsia="微软雅黑" w:cs="微软雅黑"/>
          <w:sz w:val="24"/>
          <w:szCs w:val="32"/>
          <w:lang w:val="en-US" w:eastAsia="zh-CN"/>
        </w:rPr>
        <w:t>反市场细分</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三、简答题</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（注：19〜21题，每题</w:t>
      </w:r>
      <w:r>
        <w:rPr>
          <w:rFonts w:hint="eastAsia" w:ascii="微软雅黑" w:hAnsi="微软雅黑" w:eastAsia="微软雅黑" w:cs="微软雅黑"/>
          <w:sz w:val="24"/>
          <w:szCs w:val="32"/>
          <w:lang w:val="en-US" w:eastAsia="zh-CN"/>
        </w:rPr>
        <w:t>8</w:t>
      </w:r>
      <w:r>
        <w:rPr>
          <w:rFonts w:hint="eastAsia" w:ascii="微软雅黑" w:hAnsi="微软雅黑" w:eastAsia="微软雅黑" w:cs="微软雅黑"/>
          <w:sz w:val="24"/>
          <w:szCs w:val="32"/>
        </w:rPr>
        <w:t>分；本题共</w:t>
      </w:r>
      <w:r>
        <w:rPr>
          <w:rFonts w:hint="eastAsia" w:ascii="微软雅黑" w:hAnsi="微软雅黑" w:eastAsia="微软雅黑" w:cs="微软雅黑"/>
          <w:sz w:val="24"/>
          <w:szCs w:val="32"/>
          <w:lang w:val="en-US" w:eastAsia="zh-CN"/>
        </w:rPr>
        <w:t>24</w:t>
      </w:r>
      <w:r>
        <w:rPr>
          <w:rFonts w:hint="eastAsia" w:ascii="微软雅黑" w:hAnsi="微软雅黑" w:eastAsia="微软雅黑" w:cs="微软雅黑"/>
          <w:sz w:val="24"/>
          <w:szCs w:val="32"/>
        </w:rPr>
        <w:t>分。简答题只作简要回答，勿需阐述。）</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19、</w:t>
      </w:r>
      <w:r>
        <w:rPr>
          <w:rFonts w:hint="eastAsia" w:ascii="微软雅黑" w:hAnsi="微软雅黑" w:eastAsia="微软雅黑" w:cs="微软雅黑"/>
          <w:sz w:val="24"/>
          <w:szCs w:val="32"/>
          <w:lang w:val="en-US" w:eastAsia="zh-CN"/>
        </w:rPr>
        <w:t>促销策略有哪些</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20、</w:t>
      </w:r>
      <w:r>
        <w:rPr>
          <w:rFonts w:hint="eastAsia" w:ascii="微软雅黑" w:hAnsi="微软雅黑" w:eastAsia="微软雅黑" w:cs="微软雅黑"/>
          <w:sz w:val="24"/>
          <w:szCs w:val="32"/>
        </w:rPr>
        <w:t>简述</w:t>
      </w:r>
      <w:r>
        <w:rPr>
          <w:rFonts w:hint="eastAsia" w:ascii="微软雅黑" w:hAnsi="微软雅黑" w:eastAsia="微软雅黑" w:cs="微软雅黑"/>
          <w:sz w:val="24"/>
          <w:szCs w:val="32"/>
          <w:lang w:val="en-US" w:eastAsia="zh-CN"/>
        </w:rPr>
        <w:t>新产品采用者包括哪些类型？</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numPr>
          <w:ilvl w:val="0"/>
          <w:numId w:val="1"/>
        </w:num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简述4P 4C 4R组合。</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四、问答题</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（注：本题共1</w:t>
      </w:r>
      <w:r>
        <w:rPr>
          <w:rFonts w:hint="eastAsia" w:ascii="微软雅黑" w:hAnsi="微软雅黑" w:eastAsia="微软雅黑" w:cs="微软雅黑"/>
          <w:sz w:val="24"/>
          <w:szCs w:val="32"/>
          <w:lang w:val="en-US" w:eastAsia="zh-CN"/>
        </w:rPr>
        <w:t>5</w:t>
      </w:r>
      <w:r>
        <w:rPr>
          <w:rFonts w:hint="eastAsia" w:ascii="微软雅黑" w:hAnsi="微软雅黑" w:eastAsia="微软雅黑" w:cs="微软雅黑"/>
          <w:sz w:val="24"/>
          <w:szCs w:val="32"/>
        </w:rPr>
        <w:t xml:space="preserve">分。若用续卷纸，一定要在续卷纸上写上姓名、学号！）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22、</w:t>
      </w:r>
      <w:r>
        <w:rPr>
          <w:rFonts w:hint="eastAsia" w:ascii="微软雅黑" w:hAnsi="微软雅黑" w:eastAsia="微软雅黑" w:cs="微软雅黑"/>
          <w:sz w:val="24"/>
          <w:szCs w:val="32"/>
          <w:lang w:val="en-US" w:eastAsia="zh-CN"/>
        </w:rPr>
        <w:t>论述环境—威胁矩阵</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五、案例分析</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（注：请仔细阅读下列案例</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然后根据题后所附问题进行分析。本题共</w:t>
      </w:r>
      <w:r>
        <w:rPr>
          <w:rFonts w:hint="eastAsia" w:ascii="微软雅黑" w:hAnsi="微软雅黑" w:eastAsia="微软雅黑" w:cs="微软雅黑"/>
          <w:sz w:val="24"/>
          <w:szCs w:val="32"/>
          <w:lang w:val="en-US" w:eastAsia="zh-CN"/>
        </w:rPr>
        <w:t>22</w:t>
      </w:r>
      <w:r>
        <w:rPr>
          <w:rFonts w:hint="eastAsia" w:ascii="微软雅黑" w:hAnsi="微软雅黑" w:eastAsia="微软雅黑" w:cs="微软雅黑"/>
          <w:sz w:val="24"/>
          <w:szCs w:val="32"/>
        </w:rPr>
        <w:t>分）</w:t>
      </w:r>
    </w:p>
    <w:p>
      <w:pPr>
        <w:rPr>
          <w:rFonts w:hint="eastAsia" w:ascii="微软雅黑" w:hAnsi="微软雅黑" w:eastAsia="微软雅黑" w:cs="微软雅黑"/>
          <w:sz w:val="24"/>
          <w:szCs w:val="32"/>
        </w:rPr>
      </w:pPr>
      <w:bookmarkStart w:id="0" w:name="_GoBack"/>
      <w:r>
        <w:rPr>
          <w:rFonts w:hint="default" w:ascii="Times New Roman" w:hAnsi="Times New Roman" w:cs="Times New Roman"/>
          <w:sz w:val="24"/>
          <w:szCs w:val="24"/>
          <w:lang w:val="en-US" w:eastAsia="zh-CN"/>
        </w:rPr>
        <w:drawing>
          <wp:inline distT="0" distB="0" distL="114300" distR="114300">
            <wp:extent cx="5269230" cy="2463800"/>
            <wp:effectExtent l="0" t="0" r="7620" b="3175"/>
            <wp:docPr id="8" name="图片 8" descr="360截图1681030510210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0截图16810305102108125"/>
                    <pic:cNvPicPr>
                      <a:picLocks noChangeAspect="1"/>
                    </pic:cNvPicPr>
                  </pic:nvPicPr>
                  <pic:blipFill>
                    <a:blip r:embed="rId6"/>
                    <a:srcRect b="54864"/>
                    <a:stretch>
                      <a:fillRect/>
                    </a:stretch>
                  </pic:blipFill>
                  <pic:spPr>
                    <a:xfrm>
                      <a:off x="0" y="0"/>
                      <a:ext cx="5269230" cy="2463800"/>
                    </a:xfrm>
                    <a:prstGeom prst="rect">
                      <a:avLst/>
                    </a:prstGeom>
                  </pic:spPr>
                </pic:pic>
              </a:graphicData>
            </a:graphic>
          </wp:inline>
        </w:drawing>
      </w:r>
      <w:bookmarkEnd w:id="0"/>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092" w:type="dxa"/>
      <w:tblInd w:w="7" w:type="dxa"/>
      <w:tblLayout w:type="fixed"/>
      <w:tblCellMar>
        <w:top w:w="0" w:type="dxa"/>
        <w:left w:w="0" w:type="dxa"/>
        <w:bottom w:w="0" w:type="dxa"/>
        <w:right w:w="0" w:type="dxa"/>
      </w:tblCellMar>
    </w:tblPr>
    <w:tblGrid>
      <w:gridCol w:w="1208"/>
      <w:gridCol w:w="2137"/>
      <w:gridCol w:w="2587"/>
      <w:gridCol w:w="3160"/>
    </w:tblGrid>
    <w:tr>
      <w:tblPrEx>
        <w:tblCellMar>
          <w:top w:w="0" w:type="dxa"/>
          <w:left w:w="0" w:type="dxa"/>
          <w:bottom w:w="0" w:type="dxa"/>
          <w:right w:w="0" w:type="dxa"/>
        </w:tblCellMar>
      </w:tblPrEx>
      <w:trPr>
        <w:trHeight w:val="1030" w:hRule="atLeast"/>
      </w:trPr>
      <w:tc>
        <w:tcPr>
          <w:tcW w:w="1208" w:type="dxa"/>
        </w:tcPr>
        <w:p>
          <w:pPr>
            <w:spacing w:line="432" w:lineRule="auto"/>
            <w:rPr>
              <w:rFonts w:ascii="宋体"/>
            </w:rPr>
          </w:pPr>
        </w:p>
        <w:p>
          <w:pPr>
            <w:spacing w:before="58" w:line="229" w:lineRule="auto"/>
            <w:ind w:right="134"/>
            <w:rPr>
              <w:rFonts w:ascii="宋体" w:hAnsi="宋体" w:eastAsia="宋体" w:cs="宋体"/>
              <w:sz w:val="18"/>
              <w:szCs w:val="18"/>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317500</wp:posOffset>
                    </wp:positionV>
                    <wp:extent cx="5760085" cy="6350"/>
                    <wp:effectExtent l="0" t="0" r="0" b="0"/>
                    <wp:wrapNone/>
                    <wp:docPr id="3" name="矩形 3"/>
                    <wp:cNvGraphicFramePr/>
                    <a:graphic xmlns:a="http://schemas.openxmlformats.org/drawingml/2006/main">
                      <a:graphicData uri="http://schemas.microsoft.com/office/word/2010/wordprocessingShape">
                        <wps:wsp>
                          <wps:cNvSpPr/>
                          <wps:spPr>
                            <a:xfrm>
                              <a:off x="0" y="0"/>
                              <a:ext cx="5760085" cy="6350"/>
                            </a:xfrm>
                            <a:prstGeom prst="rect">
                              <a:avLst/>
                            </a:prstGeom>
                            <a:solidFill>
                              <a:srgbClr val="000000">
                                <a:alpha val="95294"/>
                              </a:srgbClr>
                            </a:solidFill>
                            <a:ln>
                              <a:noFill/>
                            </a:ln>
                          </wps:spPr>
                          <wps:bodyPr upright="1"/>
                        </wps:wsp>
                      </a:graphicData>
                    </a:graphic>
                  </wp:anchor>
                </w:drawing>
              </mc:Choice>
              <mc:Fallback>
                <w:pict>
                  <v:rect id="_x0000_s1026" o:spid="_x0000_s1026" o:spt="1" style="position:absolute;left:0pt;margin-left:-0.35pt;margin-top:25pt;height:0.5pt;width:453.55pt;z-index:251659264;mso-width-relative:page;mso-height-relative:page;" fillcolor="#000000" filled="t" stroked="f" coordsize="21600,21600" o:gfxdata="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F1dIbWAAAABwEAAA8AAAAAAAAAAQAgAAAAIgAAAGRycy9kb3ducmV2LnhtbFBL&#10;AQIUABQAAAAIAIdO4kCM2b4SvwEAAH4DAAAOAAAAAAAAAAEAIAAAACUBAABkcnMvZTJvRG9jLnht&#10;bFBLBQYAAAAABgAGAFkBAABWBQAAAAA=&#10;">
                    <v:fill on="t" opacity="62451f" focussize="0,0"/>
                    <v:stroke on="f"/>
                    <v:imagedata o:title=""/>
                    <o:lock v:ext="edit" aspectratio="f"/>
                  </v:rect>
                </w:pict>
              </mc:Fallback>
            </mc:AlternateContent>
          </w:r>
          <w:r>
            <w:rPr>
              <w:rFonts w:ascii="宋体" w:hAnsi="宋体" w:eastAsia="宋体" w:cs="宋体"/>
              <w:spacing w:val="4"/>
              <w:sz w:val="18"/>
              <w:szCs w:val="18"/>
            </w:rPr>
            <w:t xml:space="preserve"> </w:t>
          </w:r>
          <w:r>
            <w:rPr>
              <w:rFonts w:ascii="宋体" w:hAnsi="宋体" w:eastAsia="宋体" w:cs="宋体"/>
              <w:spacing w:val="-13"/>
              <w:sz w:val="18"/>
              <w:szCs w:val="18"/>
            </w:rPr>
            <w:t>考</w:t>
          </w:r>
          <w:r>
            <w:rPr>
              <w:rFonts w:ascii="宋体" w:hAnsi="宋体" w:eastAsia="宋体" w:cs="宋体"/>
              <w:spacing w:val="3"/>
              <w:sz w:val="18"/>
              <w:szCs w:val="18"/>
            </w:rPr>
            <w:t xml:space="preserve">  </w:t>
          </w:r>
          <w:r>
            <w:rPr>
              <w:rFonts w:ascii="宋体" w:hAnsi="宋体" w:eastAsia="宋体" w:cs="宋体"/>
              <w:spacing w:val="-13"/>
              <w:sz w:val="18"/>
              <w:szCs w:val="18"/>
            </w:rPr>
            <w:t>翼</w:t>
          </w:r>
          <w:r>
            <w:rPr>
              <w:rFonts w:ascii="宋体" w:hAnsi="宋体" w:eastAsia="宋体" w:cs="宋体"/>
              <w:spacing w:val="7"/>
              <w:sz w:val="18"/>
              <w:szCs w:val="18"/>
            </w:rPr>
            <w:t xml:space="preserve">   </w:t>
          </w:r>
          <w:r>
            <w:rPr>
              <w:rFonts w:ascii="宋体" w:hAnsi="宋体" w:eastAsia="宋体" w:cs="宋体"/>
              <w:spacing w:val="-13"/>
              <w:sz w:val="18"/>
              <w:szCs w:val="18"/>
            </w:rPr>
            <w:t>网</w:t>
          </w:r>
        </w:p>
      </w:tc>
      <w:tc>
        <w:tcPr>
          <w:tcW w:w="2137" w:type="dxa"/>
        </w:tcPr>
        <w:p>
          <w:pPr>
            <w:spacing w:line="265" w:lineRule="exact"/>
            <w:ind w:firstLine="135"/>
          </w:pPr>
        </w:p>
        <w:p>
          <w:pPr>
            <w:spacing w:line="265" w:lineRule="exact"/>
            <w:ind w:firstLine="135"/>
          </w:pPr>
        </w:p>
        <w:p>
          <w:pPr>
            <w:spacing w:line="265" w:lineRule="exact"/>
            <w:rPr>
              <w:rFonts w:ascii="Times New Roman" w:hAnsi="Times New Roman" w:eastAsia="Times New Roman" w:cs="Times New Roman"/>
              <w:sz w:val="20"/>
              <w:szCs w:val="20"/>
            </w:rPr>
          </w:pPr>
          <w:r>
            <w:fldChar w:fldCharType="begin"/>
          </w:r>
          <w:r>
            <w:instrText xml:space="preserve"> HYPERLINK "http://www.ky100." </w:instrText>
          </w:r>
          <w:r>
            <w:fldChar w:fldCharType="separate"/>
          </w:r>
          <w:r>
            <w:rPr>
              <w:rFonts w:ascii="Times New Roman" w:hAnsi="Times New Roman" w:eastAsia="Times New Roman" w:cs="Times New Roman"/>
              <w:spacing w:val="3"/>
              <w:sz w:val="20"/>
              <w:szCs w:val="20"/>
            </w:rPr>
            <w:t>www.ky100.</w:t>
          </w:r>
          <w:r>
            <w:rPr>
              <w:rFonts w:ascii="Times New Roman" w:hAnsi="Times New Roman" w:eastAsia="Times New Roman" w:cs="Times New Roman"/>
              <w:spacing w:val="3"/>
              <w:sz w:val="20"/>
              <w:szCs w:val="20"/>
            </w:rPr>
            <w:fldChar w:fldCharType="end"/>
          </w:r>
          <w:r>
            <w:rPr>
              <w:rFonts w:ascii="Times New Roman" w:hAnsi="Times New Roman" w:eastAsia="Times New Roman" w:cs="Times New Roman"/>
              <w:spacing w:val="11"/>
              <w:w w:val="101"/>
              <w:sz w:val="20"/>
              <w:szCs w:val="20"/>
            </w:rPr>
            <w:t xml:space="preserve"> </w:t>
          </w:r>
          <w:r>
            <w:rPr>
              <w:rFonts w:ascii="Times New Roman" w:hAnsi="Times New Roman" w:eastAsia="Times New Roman" w:cs="Times New Roman"/>
              <w:spacing w:val="3"/>
              <w:sz w:val="20"/>
              <w:szCs w:val="20"/>
            </w:rPr>
            <w:t>cn</w:t>
          </w:r>
        </w:p>
      </w:tc>
      <w:tc>
        <w:tcPr>
          <w:tcW w:w="2587" w:type="dxa"/>
        </w:tcPr>
        <w:p>
          <w:pPr>
            <w:ind w:firstLine="675"/>
            <w:textAlignment w:val="center"/>
            <w:rPr>
              <w:rFonts w:eastAsia="宋体"/>
            </w:rPr>
          </w:pPr>
          <w:r>
            <w:rPr>
              <w:rFonts w:hint="eastAsia" w:eastAsia="宋体"/>
            </w:rPr>
            <w:drawing>
              <wp:inline distT="0" distB="0" distL="114300" distR="114300">
                <wp:extent cx="764540" cy="504190"/>
                <wp:effectExtent l="0" t="0" r="16510" b="10160"/>
                <wp:docPr id="10" name="图片 10" descr="微信图片_202112211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1221143154"/>
                        <pic:cNvPicPr>
                          <a:picLocks noChangeAspect="1"/>
                        </pic:cNvPicPr>
                      </pic:nvPicPr>
                      <pic:blipFill>
                        <a:blip r:embed="rId1"/>
                        <a:stretch>
                          <a:fillRect/>
                        </a:stretch>
                      </pic:blipFill>
                      <pic:spPr>
                        <a:xfrm>
                          <a:off x="0" y="0"/>
                          <a:ext cx="764540" cy="504190"/>
                        </a:xfrm>
                        <a:prstGeom prst="rect">
                          <a:avLst/>
                        </a:prstGeom>
                      </pic:spPr>
                    </pic:pic>
                  </a:graphicData>
                </a:graphic>
              </wp:inline>
            </w:drawing>
          </w:r>
        </w:p>
      </w:tc>
      <w:tc>
        <w:tcPr>
          <w:tcW w:w="3160" w:type="dxa"/>
        </w:tcPr>
        <w:p>
          <w:pPr>
            <w:spacing w:line="366" w:lineRule="auto"/>
            <w:rPr>
              <w:rFonts w:ascii="宋体"/>
            </w:rPr>
          </w:pPr>
        </w:p>
        <w:p>
          <w:pPr>
            <w:spacing w:before="81" w:line="180" w:lineRule="auto"/>
            <w:ind w:firstLine="719"/>
            <w:rPr>
              <w:rFonts w:ascii="宋体" w:hAnsi="宋体" w:eastAsia="宋体" w:cs="宋体"/>
              <w:sz w:val="25"/>
              <w:szCs w:val="25"/>
            </w:rPr>
          </w:pPr>
          <w:r>
            <w:rPr>
              <w:rFonts w:ascii="宋体" w:hAnsi="宋体" w:eastAsia="宋体" w:cs="宋体"/>
              <w:i/>
              <w:iCs/>
              <w:spacing w:val="2"/>
              <w:sz w:val="25"/>
              <w:szCs w:val="25"/>
            </w:rPr>
            <w:t>境高几许</w:t>
          </w:r>
          <w:r>
            <w:rPr>
              <w:rFonts w:ascii="宋体" w:hAnsi="宋体" w:eastAsia="宋体" w:cs="宋体"/>
              <w:spacing w:val="47"/>
              <w:sz w:val="25"/>
              <w:szCs w:val="25"/>
            </w:rPr>
            <w:t xml:space="preserve"> </w:t>
          </w:r>
          <w:r>
            <w:rPr>
              <w:rFonts w:ascii="宋体" w:hAnsi="宋体" w:eastAsia="宋体" w:cs="宋体"/>
              <w:i/>
              <w:iCs/>
              <w:spacing w:val="2"/>
              <w:sz w:val="25"/>
              <w:szCs w:val="25"/>
            </w:rPr>
            <w:t>在乎所染！</w:t>
          </w:r>
        </w:p>
      </w:tc>
    </w:tr>
  </w:tbl>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0B632"/>
    <w:multiLevelType w:val="singleLevel"/>
    <w:tmpl w:val="ED90B632"/>
    <w:lvl w:ilvl="0" w:tentative="0">
      <w:start w:val="2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61252"/>
    <w:rsid w:val="10BE5DC8"/>
    <w:rsid w:val="11DC6670"/>
    <w:rsid w:val="139004E9"/>
    <w:rsid w:val="1E6B71FD"/>
    <w:rsid w:val="26B06D73"/>
    <w:rsid w:val="2DA7676A"/>
    <w:rsid w:val="3F6D2DA8"/>
    <w:rsid w:val="49915A87"/>
    <w:rsid w:val="4BAD5686"/>
    <w:rsid w:val="4DF61252"/>
    <w:rsid w:val="5A9811BE"/>
    <w:rsid w:val="5DEC419E"/>
    <w:rsid w:val="5FC500AB"/>
    <w:rsid w:val="6B7D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2022-01-05T02:42:00Z</dcterms:created>
  <dc:creator>Administrator</dc:creator>
  <cp:lastModifiedBy>书锋</cp:lastModifiedBy>
  <dcterms:modified xsi:type="dcterms:W3CDTF">2022-04-17T12:14:03Z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4338A6E9FEF44089BDAB080700988B61</vt:lpwstr>
  </property>
  <property fmtid="{D5CDD505-2E9C-101B-9397-08002B2CF9AE}" pid="4" name="commondata">
    <vt:lpwstr>eyJoZGlkIjoiNzUxOTVkN2ZmMjVjM2EzNTY4MWNhM2I2OGZkMjAyOTMifQ==</vt:lpwstr>
  </property>
</Properties>
</file>